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center"/>
      </w:pPr>
    </w:p>
    <w:p w:rsidR="007B5618" w:rsidRDefault="007B5618" w:rsidP="00BD68CF">
      <w:pPr>
        <w:pStyle w:val="af2"/>
      </w:pPr>
    </w:p>
    <w:p w:rsidR="007B5618" w:rsidRDefault="007B5618" w:rsidP="00BD68CF">
      <w:pPr>
        <w:pStyle w:val="af2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BD68CF" w:rsidRPr="00BD68CF" w:rsidRDefault="00BD68CF" w:rsidP="00137D13">
      <w:pPr>
        <w:jc w:val="center"/>
        <w:rPr>
          <w:b/>
          <w:bCs/>
        </w:rPr>
      </w:pPr>
      <w:r w:rsidRPr="00BD68CF">
        <w:rPr>
          <w:b/>
          <w:bCs/>
        </w:rPr>
        <w:t xml:space="preserve">АДМИНИСТРАЦИЯ </w:t>
      </w:r>
      <w:r w:rsidR="00137D13">
        <w:rPr>
          <w:b/>
          <w:bCs/>
        </w:rPr>
        <w:t>СТАРОТОРОПСКОГО СЕЛЬСКОГО ПОСЕЛЕНИЯ</w:t>
      </w:r>
      <w:r w:rsidR="00391121">
        <w:rPr>
          <w:b/>
          <w:bCs/>
        </w:rPr>
        <w:t xml:space="preserve"> </w:t>
      </w:r>
      <w:r w:rsidRPr="00BD68CF">
        <w:rPr>
          <w:b/>
          <w:bCs/>
        </w:rPr>
        <w:t>ЗАПАДНОДВИНСКОГО РАЙОНА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D540A5" w:rsidP="00BD68CF">
      <w:pPr>
        <w:ind w:left="-284"/>
      </w:pPr>
      <w:r>
        <w:rPr>
          <w:szCs w:val="28"/>
        </w:rPr>
        <w:t xml:space="preserve">          </w:t>
      </w:r>
      <w:r w:rsidR="000D54AB">
        <w:rPr>
          <w:szCs w:val="28"/>
        </w:rPr>
        <w:t>12.09</w:t>
      </w:r>
      <w:r>
        <w:rPr>
          <w:szCs w:val="28"/>
        </w:rPr>
        <w:t>.2019</w:t>
      </w:r>
      <w:r w:rsidR="00BD68CF">
        <w:rPr>
          <w:szCs w:val="28"/>
        </w:rPr>
        <w:t xml:space="preserve">г.                       </w:t>
      </w:r>
      <w:r w:rsidR="00137D13">
        <w:rPr>
          <w:szCs w:val="28"/>
        </w:rPr>
        <w:t xml:space="preserve">        </w:t>
      </w:r>
      <w:r w:rsidR="00BD68CF">
        <w:rPr>
          <w:szCs w:val="28"/>
        </w:rPr>
        <w:t xml:space="preserve">    </w:t>
      </w:r>
      <w:r w:rsidR="00137D13">
        <w:rPr>
          <w:szCs w:val="28"/>
        </w:rPr>
        <w:t>п</w:t>
      </w:r>
      <w:proofErr w:type="gramStart"/>
      <w:r w:rsidR="00137D13">
        <w:rPr>
          <w:szCs w:val="28"/>
        </w:rPr>
        <w:t>.С</w:t>
      </w:r>
      <w:proofErr w:type="gramEnd"/>
      <w:r w:rsidR="00137D13">
        <w:rPr>
          <w:szCs w:val="28"/>
        </w:rPr>
        <w:t>тарая Торопа</w:t>
      </w:r>
      <w:r w:rsidR="00BD68CF">
        <w:rPr>
          <w:szCs w:val="28"/>
        </w:rPr>
        <w:t xml:space="preserve">                                </w:t>
      </w:r>
      <w:r w:rsidR="00C56442">
        <w:rPr>
          <w:szCs w:val="28"/>
        </w:rPr>
        <w:t xml:space="preserve">      </w:t>
      </w:r>
      <w:r w:rsidR="00BD68CF">
        <w:rPr>
          <w:szCs w:val="28"/>
        </w:rPr>
        <w:t>№</w:t>
      </w:r>
      <w:r>
        <w:rPr>
          <w:szCs w:val="28"/>
        </w:rPr>
        <w:t xml:space="preserve"> </w:t>
      </w:r>
      <w:r w:rsidR="000D54AB">
        <w:rPr>
          <w:szCs w:val="28"/>
        </w:rPr>
        <w:t>38</w:t>
      </w:r>
      <w:r w:rsidR="00BD68CF">
        <w:rPr>
          <w:szCs w:val="28"/>
        </w:rPr>
        <w:t xml:space="preserve"> </w:t>
      </w:r>
      <w:r w:rsidR="00BD68CF"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6961D6" w:rsidRPr="004D264E" w:rsidRDefault="006961D6" w:rsidP="006961D6">
      <w:pPr>
        <w:rPr>
          <w:rStyle w:val="af5"/>
          <w:b w:val="0"/>
          <w:sz w:val="24"/>
        </w:rPr>
      </w:pPr>
      <w:r w:rsidRPr="004D264E">
        <w:rPr>
          <w:rStyle w:val="af5"/>
          <w:b w:val="0"/>
          <w:sz w:val="24"/>
        </w:rPr>
        <w:t xml:space="preserve">Об утверждении Порядка по подготовке  </w:t>
      </w:r>
    </w:p>
    <w:p w:rsidR="006961D6" w:rsidRPr="004D264E" w:rsidRDefault="006961D6" w:rsidP="006961D6">
      <w:pPr>
        <w:rPr>
          <w:rStyle w:val="af5"/>
          <w:b w:val="0"/>
          <w:sz w:val="24"/>
        </w:rPr>
      </w:pPr>
      <w:r w:rsidRPr="004D264E">
        <w:rPr>
          <w:rStyle w:val="af5"/>
          <w:b w:val="0"/>
          <w:sz w:val="24"/>
        </w:rPr>
        <w:t>и утверждению</w:t>
      </w:r>
      <w:r w:rsidRPr="004D264E">
        <w:rPr>
          <w:sz w:val="24"/>
        </w:rPr>
        <w:t xml:space="preserve"> </w:t>
      </w:r>
      <w:r w:rsidRPr="004D264E">
        <w:rPr>
          <w:rStyle w:val="af5"/>
          <w:b w:val="0"/>
          <w:sz w:val="24"/>
        </w:rPr>
        <w:t xml:space="preserve">документации по планировке территории, </w:t>
      </w:r>
    </w:p>
    <w:p w:rsidR="006961D6" w:rsidRPr="004D264E" w:rsidRDefault="006961D6" w:rsidP="006961D6">
      <w:pPr>
        <w:rPr>
          <w:rStyle w:val="af5"/>
          <w:b w:val="0"/>
          <w:sz w:val="24"/>
        </w:rPr>
      </w:pPr>
      <w:proofErr w:type="gramStart"/>
      <w:r w:rsidRPr="004D264E">
        <w:rPr>
          <w:rStyle w:val="af5"/>
          <w:b w:val="0"/>
          <w:sz w:val="24"/>
        </w:rPr>
        <w:t>разрабатываемой</w:t>
      </w:r>
      <w:proofErr w:type="gramEnd"/>
      <w:r w:rsidRPr="004D264E">
        <w:rPr>
          <w:rStyle w:val="af5"/>
          <w:b w:val="0"/>
          <w:sz w:val="24"/>
        </w:rPr>
        <w:t xml:space="preserve"> </w:t>
      </w:r>
      <w:r w:rsidRPr="004D264E">
        <w:rPr>
          <w:sz w:val="24"/>
        </w:rPr>
        <w:t xml:space="preserve"> </w:t>
      </w:r>
      <w:r w:rsidRPr="004D264E">
        <w:rPr>
          <w:rStyle w:val="af5"/>
          <w:b w:val="0"/>
          <w:sz w:val="24"/>
        </w:rPr>
        <w:t xml:space="preserve">на основании решений органов местного </w:t>
      </w:r>
    </w:p>
    <w:p w:rsidR="006961D6" w:rsidRPr="004D264E" w:rsidRDefault="006961D6" w:rsidP="006961D6">
      <w:pPr>
        <w:rPr>
          <w:rStyle w:val="af5"/>
          <w:b w:val="0"/>
          <w:sz w:val="24"/>
        </w:rPr>
      </w:pPr>
      <w:r w:rsidRPr="004D264E">
        <w:rPr>
          <w:rStyle w:val="af5"/>
          <w:b w:val="0"/>
          <w:sz w:val="24"/>
        </w:rPr>
        <w:t xml:space="preserve">самоуправления </w:t>
      </w:r>
      <w:proofErr w:type="spellStart"/>
      <w:r w:rsidR="00137D13" w:rsidRPr="004D264E">
        <w:rPr>
          <w:rStyle w:val="af5"/>
          <w:b w:val="0"/>
          <w:sz w:val="24"/>
        </w:rPr>
        <w:t>Староторопского</w:t>
      </w:r>
      <w:proofErr w:type="spellEnd"/>
      <w:r w:rsidR="00137D13" w:rsidRPr="004D264E">
        <w:rPr>
          <w:rStyle w:val="af5"/>
          <w:b w:val="0"/>
          <w:sz w:val="24"/>
        </w:rPr>
        <w:t xml:space="preserve"> сельского поселения</w:t>
      </w:r>
    </w:p>
    <w:p w:rsidR="00317867" w:rsidRPr="004D264E" w:rsidRDefault="006961D6" w:rsidP="006961D6">
      <w:pPr>
        <w:rPr>
          <w:sz w:val="24"/>
        </w:rPr>
      </w:pPr>
      <w:proofErr w:type="spellStart"/>
      <w:r w:rsidRPr="004D264E">
        <w:rPr>
          <w:rStyle w:val="af5"/>
          <w:b w:val="0"/>
          <w:sz w:val="24"/>
        </w:rPr>
        <w:t>Западнодвинского</w:t>
      </w:r>
      <w:proofErr w:type="spellEnd"/>
      <w:r w:rsidRPr="004D264E">
        <w:rPr>
          <w:rStyle w:val="af5"/>
          <w:b w:val="0"/>
          <w:sz w:val="24"/>
        </w:rPr>
        <w:t xml:space="preserve">  района Тверской области»</w:t>
      </w:r>
    </w:p>
    <w:p w:rsidR="00317867" w:rsidRPr="004D264E" w:rsidRDefault="00317867" w:rsidP="00317867">
      <w:pPr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317867" w:rsidRPr="00391121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 w:val="24"/>
        </w:rPr>
      </w:pPr>
    </w:p>
    <w:p w:rsidR="00317867" w:rsidRDefault="00710E38" w:rsidP="0039112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6961D6">
        <w:rPr>
          <w:sz w:val="24"/>
        </w:rPr>
        <w:t>В соответствии</w:t>
      </w:r>
      <w:r w:rsidR="006961D6" w:rsidRPr="006961D6">
        <w:rPr>
          <w:sz w:val="24"/>
        </w:rPr>
        <w:t xml:space="preserve"> с Градостроительным кодексом Российской Федерации,</w:t>
      </w:r>
      <w:r w:rsidR="006961D6" w:rsidRPr="006961D6">
        <w:rPr>
          <w:spacing w:val="2"/>
          <w:sz w:val="24"/>
          <w:shd w:val="clear" w:color="auto" w:fill="FFFFFF"/>
        </w:rPr>
        <w:t xml:space="preserve"> </w:t>
      </w:r>
      <w:r w:rsidR="001A79F8" w:rsidRPr="006961D6">
        <w:rPr>
          <w:spacing w:val="2"/>
          <w:sz w:val="24"/>
          <w:shd w:val="clear" w:color="auto" w:fill="FFFFFF"/>
        </w:rPr>
        <w:t> </w:t>
      </w:r>
      <w:hyperlink r:id="rId8" w:history="1">
        <w:r w:rsidR="001A79F8" w:rsidRPr="006961D6">
          <w:rPr>
            <w:rStyle w:val="aa"/>
            <w:color w:val="auto"/>
            <w:spacing w:val="2"/>
            <w:sz w:val="24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1A79F8" w:rsidRPr="006961D6">
        <w:rPr>
          <w:spacing w:val="2"/>
          <w:sz w:val="24"/>
          <w:shd w:val="clear" w:color="auto" w:fill="FFFFFF"/>
        </w:rPr>
        <w:t>,</w:t>
      </w:r>
      <w:r w:rsidR="00391121" w:rsidRPr="006961D6">
        <w:rPr>
          <w:sz w:val="24"/>
        </w:rPr>
        <w:t xml:space="preserve"> </w:t>
      </w:r>
      <w:r w:rsidRPr="006961D6">
        <w:rPr>
          <w:sz w:val="24"/>
        </w:rPr>
        <w:t xml:space="preserve">руководствуясь </w:t>
      </w:r>
      <w:hyperlink r:id="rId9" w:history="1">
        <w:r w:rsidRPr="006961D6">
          <w:rPr>
            <w:sz w:val="24"/>
          </w:rPr>
          <w:t>Уставом</w:t>
        </w:r>
      </w:hyperlink>
      <w:r w:rsidRPr="006961D6">
        <w:rPr>
          <w:sz w:val="24"/>
        </w:rPr>
        <w:t xml:space="preserve"> </w:t>
      </w:r>
      <w:proofErr w:type="spellStart"/>
      <w:r w:rsidR="00137D13">
        <w:rPr>
          <w:sz w:val="24"/>
        </w:rPr>
        <w:t>Староторопского</w:t>
      </w:r>
      <w:proofErr w:type="spellEnd"/>
      <w:r w:rsidR="00137D13">
        <w:rPr>
          <w:sz w:val="24"/>
        </w:rPr>
        <w:t xml:space="preserve"> сельского поселения</w:t>
      </w:r>
      <w:r w:rsidR="00391121" w:rsidRPr="006961D6">
        <w:rPr>
          <w:sz w:val="24"/>
        </w:rPr>
        <w:t xml:space="preserve"> </w:t>
      </w:r>
      <w:proofErr w:type="spellStart"/>
      <w:r w:rsidR="00391121" w:rsidRPr="006961D6">
        <w:rPr>
          <w:sz w:val="24"/>
        </w:rPr>
        <w:t>Западнодвинского</w:t>
      </w:r>
      <w:proofErr w:type="spellEnd"/>
      <w:r w:rsidR="00391121" w:rsidRPr="006961D6">
        <w:rPr>
          <w:sz w:val="24"/>
        </w:rPr>
        <w:t xml:space="preserve"> района Тверской области</w:t>
      </w:r>
      <w:r w:rsidRPr="006961D6">
        <w:rPr>
          <w:sz w:val="24"/>
        </w:rPr>
        <w:t xml:space="preserve">, </w:t>
      </w:r>
      <w:r w:rsidR="00BD68CF" w:rsidRPr="006961D6">
        <w:rPr>
          <w:sz w:val="24"/>
        </w:rPr>
        <w:t xml:space="preserve"> администрация </w:t>
      </w:r>
      <w:proofErr w:type="spellStart"/>
      <w:r w:rsidR="00137D13">
        <w:rPr>
          <w:sz w:val="24"/>
        </w:rPr>
        <w:t>Староторопского</w:t>
      </w:r>
      <w:proofErr w:type="spellEnd"/>
      <w:r w:rsidR="00137D13">
        <w:rPr>
          <w:sz w:val="24"/>
        </w:rPr>
        <w:t xml:space="preserve"> сельского поселения</w:t>
      </w:r>
      <w:r w:rsidR="00137D13" w:rsidRPr="006961D6">
        <w:rPr>
          <w:sz w:val="24"/>
        </w:rPr>
        <w:t xml:space="preserve"> </w:t>
      </w:r>
      <w:proofErr w:type="spellStart"/>
      <w:r w:rsidR="00BD68CF" w:rsidRPr="006961D6">
        <w:rPr>
          <w:sz w:val="24"/>
        </w:rPr>
        <w:t>Западнодвинского</w:t>
      </w:r>
      <w:proofErr w:type="spellEnd"/>
      <w:r w:rsidR="00BD68CF" w:rsidRPr="006961D6">
        <w:rPr>
          <w:sz w:val="24"/>
        </w:rPr>
        <w:t xml:space="preserve"> района Тверской области</w:t>
      </w:r>
      <w:r w:rsidR="00317867" w:rsidRPr="006961D6">
        <w:rPr>
          <w:sz w:val="24"/>
        </w:rPr>
        <w:t xml:space="preserve">, </w:t>
      </w:r>
      <w:r w:rsidR="00317867" w:rsidRPr="006961D6">
        <w:rPr>
          <w:b/>
          <w:sz w:val="24"/>
        </w:rPr>
        <w:t>ПОСТАНОВЛЯЕТ</w:t>
      </w:r>
      <w:r w:rsidR="00317867" w:rsidRPr="006961D6">
        <w:rPr>
          <w:sz w:val="24"/>
        </w:rPr>
        <w:t>:</w:t>
      </w:r>
    </w:p>
    <w:p w:rsidR="006961D6" w:rsidRDefault="006961D6" w:rsidP="00391121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56442" w:rsidRPr="00D540A5" w:rsidRDefault="006961D6" w:rsidP="00D540A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540A5">
        <w:rPr>
          <w:sz w:val="24"/>
        </w:rPr>
        <w:t xml:space="preserve">1. Утвердить Порядок по  подготовке и утверждению документации по планировке территории, разрабатываемой на основании решений органов местного самоуправления </w:t>
      </w:r>
      <w:proofErr w:type="spellStart"/>
      <w:r w:rsidR="00137D13">
        <w:rPr>
          <w:sz w:val="24"/>
        </w:rPr>
        <w:t>Староторопского</w:t>
      </w:r>
      <w:proofErr w:type="spellEnd"/>
      <w:r w:rsidR="00137D13">
        <w:rPr>
          <w:sz w:val="24"/>
        </w:rPr>
        <w:t xml:space="preserve"> сельского поселения</w:t>
      </w:r>
      <w:r w:rsidR="00137D13" w:rsidRPr="006961D6">
        <w:rPr>
          <w:sz w:val="24"/>
        </w:rPr>
        <w:t xml:space="preserve"> </w:t>
      </w:r>
      <w:proofErr w:type="spellStart"/>
      <w:r w:rsidRPr="00D540A5">
        <w:rPr>
          <w:sz w:val="24"/>
        </w:rPr>
        <w:t>Западнодвинского</w:t>
      </w:r>
      <w:proofErr w:type="spellEnd"/>
      <w:r w:rsidRPr="00D540A5">
        <w:rPr>
          <w:sz w:val="24"/>
        </w:rPr>
        <w:t xml:space="preserve">  района Тверской области</w:t>
      </w:r>
      <w:r w:rsidR="00FF2554">
        <w:rPr>
          <w:sz w:val="24"/>
        </w:rPr>
        <w:t xml:space="preserve"> (прилагается).</w:t>
      </w:r>
      <w:r w:rsidRPr="00D540A5">
        <w:rPr>
          <w:sz w:val="24"/>
        </w:rPr>
        <w:t xml:space="preserve"> </w:t>
      </w:r>
    </w:p>
    <w:p w:rsidR="00C56442" w:rsidRPr="001A79F8" w:rsidRDefault="00D540A5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="00C56442" w:rsidRPr="001A79F8">
        <w:rPr>
          <w:sz w:val="24"/>
        </w:rPr>
        <w:t>2</w:t>
      </w:r>
      <w:r w:rsidR="00935712" w:rsidRPr="001A79F8">
        <w:rPr>
          <w:sz w:val="24"/>
        </w:rPr>
        <w:t xml:space="preserve">. Настоящее Постановление </w:t>
      </w:r>
      <w:r w:rsidR="00C56442" w:rsidRPr="001A79F8">
        <w:rPr>
          <w:sz w:val="24"/>
        </w:rPr>
        <w:t xml:space="preserve">вступает в силу со дня его подписания и </w:t>
      </w:r>
      <w:r w:rsidR="00935712" w:rsidRPr="001A79F8">
        <w:rPr>
          <w:sz w:val="24"/>
        </w:rPr>
        <w:t>подлежит официальному опубликованию</w:t>
      </w:r>
      <w:r w:rsidR="00C56442" w:rsidRPr="001A79F8">
        <w:rPr>
          <w:sz w:val="24"/>
        </w:rPr>
        <w:t xml:space="preserve"> (обнародованию) и размещению</w:t>
      </w:r>
      <w:r w:rsidR="00935712" w:rsidRPr="001A79F8">
        <w:rPr>
          <w:sz w:val="24"/>
        </w:rPr>
        <w:t xml:space="preserve"> </w:t>
      </w:r>
      <w:r w:rsidR="00C56442" w:rsidRPr="001A79F8">
        <w:rPr>
          <w:sz w:val="24"/>
        </w:rPr>
        <w:t xml:space="preserve">на официальном </w:t>
      </w:r>
      <w:r w:rsidR="00935712" w:rsidRPr="001A79F8">
        <w:rPr>
          <w:sz w:val="24"/>
        </w:rPr>
        <w:t xml:space="preserve">сайте администрации </w:t>
      </w:r>
      <w:proofErr w:type="spellStart"/>
      <w:r w:rsidR="00137D13">
        <w:rPr>
          <w:sz w:val="24"/>
        </w:rPr>
        <w:t>Староторопского</w:t>
      </w:r>
      <w:proofErr w:type="spellEnd"/>
      <w:r w:rsidR="00137D13">
        <w:rPr>
          <w:sz w:val="24"/>
        </w:rPr>
        <w:t xml:space="preserve"> сельского поселения</w:t>
      </w:r>
      <w:r w:rsidR="007B5618">
        <w:rPr>
          <w:sz w:val="24"/>
        </w:rPr>
        <w:t xml:space="preserve"> </w:t>
      </w:r>
      <w:r w:rsidR="00935712" w:rsidRPr="001A79F8">
        <w:rPr>
          <w:sz w:val="24"/>
        </w:rPr>
        <w:t xml:space="preserve"> в информационной телекоммуникационной сети Интернет.</w:t>
      </w:r>
    </w:p>
    <w:p w:rsidR="00C56442" w:rsidRPr="001A79F8" w:rsidRDefault="00D540A5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</w:t>
      </w:r>
      <w:r w:rsidR="00C56442" w:rsidRPr="001A79F8">
        <w:rPr>
          <w:sz w:val="24"/>
        </w:rPr>
        <w:t>3.</w:t>
      </w:r>
      <w:proofErr w:type="gramStart"/>
      <w:r w:rsidR="00C56442" w:rsidRPr="001A79F8">
        <w:rPr>
          <w:sz w:val="24"/>
        </w:rPr>
        <w:t>Контроль за</w:t>
      </w:r>
      <w:proofErr w:type="gramEnd"/>
      <w:r w:rsidR="00C56442" w:rsidRPr="001A79F8">
        <w:rPr>
          <w:sz w:val="24"/>
        </w:rPr>
        <w:t xml:space="preserve"> исполнением настоящего Постановления оставляю за собой.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07D12" w:rsidRDefault="00137D13" w:rsidP="00391121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91121" w:rsidRDefault="00391121" w:rsidP="003C4155">
      <w:pPr>
        <w:jc w:val="right"/>
        <w:rPr>
          <w:sz w:val="18"/>
          <w:szCs w:val="18"/>
        </w:rPr>
      </w:pPr>
    </w:p>
    <w:p w:rsidR="00317867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236017" w:rsidRDefault="00236017" w:rsidP="003C4155">
      <w:pPr>
        <w:jc w:val="right"/>
        <w:rPr>
          <w:sz w:val="18"/>
          <w:szCs w:val="18"/>
        </w:rPr>
      </w:pPr>
    </w:p>
    <w:p w:rsidR="00236017" w:rsidRDefault="00236017" w:rsidP="003C4155">
      <w:pPr>
        <w:jc w:val="right"/>
        <w:rPr>
          <w:sz w:val="18"/>
          <w:szCs w:val="18"/>
        </w:rPr>
      </w:pPr>
    </w:p>
    <w:p w:rsidR="00236017" w:rsidRDefault="00236017" w:rsidP="003C4155">
      <w:pPr>
        <w:jc w:val="right"/>
        <w:rPr>
          <w:sz w:val="18"/>
          <w:szCs w:val="18"/>
        </w:rPr>
      </w:pPr>
    </w:p>
    <w:p w:rsidR="00236017" w:rsidRDefault="00236017" w:rsidP="003C4155">
      <w:pPr>
        <w:jc w:val="right"/>
        <w:rPr>
          <w:sz w:val="18"/>
          <w:szCs w:val="18"/>
        </w:rPr>
      </w:pPr>
    </w:p>
    <w:p w:rsidR="00D540A5" w:rsidRDefault="00D540A5" w:rsidP="003C4155">
      <w:pPr>
        <w:jc w:val="right"/>
        <w:rPr>
          <w:sz w:val="18"/>
          <w:szCs w:val="18"/>
        </w:rPr>
      </w:pPr>
    </w:p>
    <w:p w:rsidR="00D540A5" w:rsidRDefault="00D540A5" w:rsidP="003C4155">
      <w:pPr>
        <w:jc w:val="right"/>
        <w:rPr>
          <w:sz w:val="18"/>
          <w:szCs w:val="18"/>
        </w:rPr>
      </w:pPr>
    </w:p>
    <w:p w:rsidR="00E4324D" w:rsidRDefault="00E4324D" w:rsidP="003C4155">
      <w:pPr>
        <w:jc w:val="right"/>
        <w:rPr>
          <w:sz w:val="18"/>
          <w:szCs w:val="18"/>
        </w:rPr>
      </w:pPr>
    </w:p>
    <w:p w:rsidR="00E4324D" w:rsidRDefault="00E4324D" w:rsidP="003C4155">
      <w:pPr>
        <w:jc w:val="right"/>
        <w:rPr>
          <w:sz w:val="18"/>
          <w:szCs w:val="18"/>
        </w:rPr>
      </w:pPr>
    </w:p>
    <w:p w:rsidR="00E4324D" w:rsidRDefault="00E4324D" w:rsidP="00E4324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C4155" w:rsidRPr="00935712">
        <w:rPr>
          <w:sz w:val="18"/>
          <w:szCs w:val="18"/>
        </w:rPr>
        <w:t xml:space="preserve"> </w:t>
      </w:r>
    </w:p>
    <w:p w:rsidR="003C4155" w:rsidRPr="00935712" w:rsidRDefault="003C4155" w:rsidP="00E4324D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Приложение к постановлению </w:t>
      </w:r>
    </w:p>
    <w:p w:rsidR="00137D13" w:rsidRDefault="003C4155" w:rsidP="00137D13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>администрации</w:t>
      </w:r>
      <w:r w:rsidR="00F12A14" w:rsidRPr="00935712">
        <w:rPr>
          <w:sz w:val="18"/>
          <w:szCs w:val="18"/>
        </w:rPr>
        <w:t xml:space="preserve"> </w:t>
      </w:r>
      <w:proofErr w:type="spellStart"/>
      <w:r w:rsidR="00137D13">
        <w:rPr>
          <w:sz w:val="18"/>
          <w:szCs w:val="18"/>
        </w:rPr>
        <w:t>Староторопского</w:t>
      </w:r>
      <w:proofErr w:type="spellEnd"/>
      <w:r w:rsidR="00137D13">
        <w:rPr>
          <w:sz w:val="18"/>
          <w:szCs w:val="18"/>
        </w:rPr>
        <w:t xml:space="preserve"> </w:t>
      </w:r>
      <w:proofErr w:type="gramStart"/>
      <w:r w:rsidR="00137D13">
        <w:rPr>
          <w:sz w:val="18"/>
          <w:szCs w:val="18"/>
        </w:rPr>
        <w:t>сельского</w:t>
      </w:r>
      <w:proofErr w:type="gramEnd"/>
    </w:p>
    <w:p w:rsidR="00F12A14" w:rsidRPr="00935712" w:rsidRDefault="00137D13" w:rsidP="00137D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поселения</w:t>
      </w:r>
      <w:r w:rsidR="00A568C6">
        <w:rPr>
          <w:sz w:val="18"/>
          <w:szCs w:val="18"/>
        </w:rPr>
        <w:t xml:space="preserve"> </w:t>
      </w:r>
      <w:proofErr w:type="spellStart"/>
      <w:r w:rsidR="00DC5F00" w:rsidRPr="00935712">
        <w:rPr>
          <w:sz w:val="18"/>
          <w:szCs w:val="18"/>
        </w:rPr>
        <w:t>Западнодвинского</w:t>
      </w:r>
      <w:proofErr w:type="spellEnd"/>
      <w:r w:rsidR="00DC5F00" w:rsidRPr="00935712">
        <w:rPr>
          <w:sz w:val="18"/>
          <w:szCs w:val="18"/>
        </w:rPr>
        <w:t xml:space="preserve"> района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</w:t>
      </w:r>
      <w:r w:rsidR="00F12A14" w:rsidRPr="00935712">
        <w:rPr>
          <w:sz w:val="18"/>
          <w:szCs w:val="18"/>
        </w:rPr>
        <w:t>Тверской области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от </w:t>
      </w:r>
      <w:r w:rsidR="000D54AB">
        <w:rPr>
          <w:sz w:val="18"/>
          <w:szCs w:val="18"/>
        </w:rPr>
        <w:t>12.09.</w:t>
      </w:r>
      <w:r w:rsidR="00E4324D">
        <w:rPr>
          <w:sz w:val="18"/>
          <w:szCs w:val="18"/>
        </w:rPr>
        <w:t>2019</w:t>
      </w:r>
      <w:r w:rsidR="00236017">
        <w:rPr>
          <w:sz w:val="18"/>
          <w:szCs w:val="18"/>
        </w:rPr>
        <w:t xml:space="preserve">г </w:t>
      </w:r>
      <w:r w:rsidR="007043C2" w:rsidRPr="00935712">
        <w:rPr>
          <w:sz w:val="18"/>
          <w:szCs w:val="18"/>
        </w:rPr>
        <w:t>.№</w:t>
      </w:r>
      <w:r w:rsidR="00E4324D">
        <w:rPr>
          <w:sz w:val="18"/>
          <w:szCs w:val="18"/>
        </w:rPr>
        <w:t xml:space="preserve"> </w:t>
      </w:r>
      <w:r w:rsidR="000D54AB">
        <w:rPr>
          <w:sz w:val="18"/>
          <w:szCs w:val="18"/>
        </w:rPr>
        <w:t>38</w:t>
      </w:r>
      <w:r w:rsidR="00E4324D">
        <w:rPr>
          <w:sz w:val="18"/>
          <w:szCs w:val="18"/>
        </w:rPr>
        <w:t xml:space="preserve"> </w:t>
      </w:r>
    </w:p>
    <w:p w:rsidR="003C4155" w:rsidRPr="00935712" w:rsidRDefault="003C4155" w:rsidP="003C4155">
      <w:pPr>
        <w:jc w:val="center"/>
        <w:rPr>
          <w:sz w:val="18"/>
          <w:szCs w:val="18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E4324D" w:rsidRPr="00E4324D" w:rsidRDefault="00E4324D" w:rsidP="00E4324D">
      <w:pPr>
        <w:jc w:val="center"/>
        <w:rPr>
          <w:rStyle w:val="af5"/>
          <w:sz w:val="24"/>
        </w:rPr>
      </w:pPr>
      <w:r w:rsidRPr="00E4324D">
        <w:rPr>
          <w:rStyle w:val="af5"/>
          <w:sz w:val="24"/>
        </w:rPr>
        <w:t>Порядок</w:t>
      </w:r>
    </w:p>
    <w:p w:rsidR="00E4324D" w:rsidRPr="00E4324D" w:rsidRDefault="00E4324D" w:rsidP="00E4324D">
      <w:pPr>
        <w:jc w:val="center"/>
        <w:rPr>
          <w:rStyle w:val="af5"/>
          <w:sz w:val="24"/>
        </w:rPr>
      </w:pPr>
      <w:r w:rsidRPr="00E4324D">
        <w:rPr>
          <w:rStyle w:val="af5"/>
          <w:sz w:val="24"/>
        </w:rPr>
        <w:t>по подготовке и утверждению</w:t>
      </w:r>
      <w:r w:rsidRPr="00E4324D">
        <w:rPr>
          <w:sz w:val="24"/>
        </w:rPr>
        <w:t xml:space="preserve"> </w:t>
      </w:r>
      <w:r w:rsidRPr="00E4324D">
        <w:rPr>
          <w:rStyle w:val="af5"/>
          <w:sz w:val="24"/>
        </w:rPr>
        <w:t>документации по планировке территории,</w:t>
      </w:r>
    </w:p>
    <w:p w:rsidR="00E4324D" w:rsidRPr="00E4324D" w:rsidRDefault="00E4324D" w:rsidP="00E4324D">
      <w:pPr>
        <w:jc w:val="center"/>
        <w:rPr>
          <w:rStyle w:val="af5"/>
          <w:sz w:val="24"/>
        </w:rPr>
      </w:pPr>
      <w:proofErr w:type="gramStart"/>
      <w:r w:rsidRPr="00E4324D">
        <w:rPr>
          <w:rStyle w:val="af5"/>
          <w:sz w:val="24"/>
        </w:rPr>
        <w:t>разрабатываемой</w:t>
      </w:r>
      <w:proofErr w:type="gramEnd"/>
      <w:r w:rsidRPr="00E4324D">
        <w:rPr>
          <w:rStyle w:val="af5"/>
          <w:sz w:val="24"/>
        </w:rPr>
        <w:t xml:space="preserve"> </w:t>
      </w:r>
      <w:r w:rsidRPr="00E4324D">
        <w:rPr>
          <w:sz w:val="24"/>
        </w:rPr>
        <w:t xml:space="preserve"> </w:t>
      </w:r>
      <w:r w:rsidRPr="00E4324D">
        <w:rPr>
          <w:rStyle w:val="af5"/>
          <w:sz w:val="24"/>
        </w:rPr>
        <w:t>на основании решений органов местного</w:t>
      </w:r>
    </w:p>
    <w:p w:rsidR="00E4324D" w:rsidRPr="00E4324D" w:rsidRDefault="00E4324D" w:rsidP="00E4324D">
      <w:pPr>
        <w:jc w:val="center"/>
        <w:rPr>
          <w:rStyle w:val="af5"/>
          <w:sz w:val="24"/>
        </w:rPr>
      </w:pPr>
      <w:r w:rsidRPr="00E4324D">
        <w:rPr>
          <w:rStyle w:val="af5"/>
          <w:sz w:val="24"/>
        </w:rPr>
        <w:t xml:space="preserve">самоуправления </w:t>
      </w:r>
      <w:proofErr w:type="spellStart"/>
      <w:r w:rsidR="00137D13">
        <w:rPr>
          <w:rStyle w:val="af5"/>
          <w:sz w:val="24"/>
        </w:rPr>
        <w:t>Староторопского</w:t>
      </w:r>
      <w:proofErr w:type="spellEnd"/>
      <w:r w:rsidR="00137D13">
        <w:rPr>
          <w:rStyle w:val="af5"/>
          <w:sz w:val="24"/>
        </w:rPr>
        <w:t xml:space="preserve"> сельского поселения</w:t>
      </w:r>
    </w:p>
    <w:p w:rsidR="00E4324D" w:rsidRDefault="00E4324D" w:rsidP="00E4324D">
      <w:pPr>
        <w:jc w:val="center"/>
        <w:rPr>
          <w:rStyle w:val="af5"/>
          <w:sz w:val="24"/>
        </w:rPr>
      </w:pPr>
      <w:proofErr w:type="spellStart"/>
      <w:r w:rsidRPr="00E4324D">
        <w:rPr>
          <w:rStyle w:val="af5"/>
          <w:sz w:val="24"/>
        </w:rPr>
        <w:t>Западнодвинского</w:t>
      </w:r>
      <w:proofErr w:type="spellEnd"/>
      <w:r w:rsidRPr="00E4324D">
        <w:rPr>
          <w:rStyle w:val="af5"/>
          <w:sz w:val="24"/>
        </w:rPr>
        <w:t xml:space="preserve"> района Тверской области</w:t>
      </w:r>
    </w:p>
    <w:p w:rsidR="00E4324D" w:rsidRPr="00E4324D" w:rsidRDefault="00E4324D" w:rsidP="00E4324D">
      <w:pPr>
        <w:jc w:val="center"/>
        <w:rPr>
          <w:b/>
          <w:bCs/>
          <w:sz w:val="24"/>
        </w:rPr>
      </w:pP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ст.ст. 45, 46 Градостроительного кодекса Российской Федерации с целью регулирования застройки территории </w:t>
      </w:r>
      <w:proofErr w:type="spellStart"/>
      <w:r w:rsidR="00137D13">
        <w:t>Староторопского</w:t>
      </w:r>
      <w:proofErr w:type="spellEnd"/>
      <w:r w:rsidR="00137D13">
        <w:t xml:space="preserve"> сельского поселения</w:t>
      </w:r>
      <w:r>
        <w:t xml:space="preserve"> </w:t>
      </w:r>
      <w:proofErr w:type="spellStart"/>
      <w:r>
        <w:t>Западнодвинского</w:t>
      </w:r>
      <w:proofErr w:type="spellEnd"/>
      <w:r>
        <w:t xml:space="preserve"> района (далее – </w:t>
      </w:r>
      <w:r w:rsidR="00FF2554">
        <w:t>П</w:t>
      </w:r>
      <w:r>
        <w:t xml:space="preserve">оселение) и применяется при принятии решений по подготовке и утверждению документации по планировке территории, разрабатываемой на основании постановлений </w:t>
      </w:r>
      <w:r w:rsidR="00FF2554">
        <w:t>а</w:t>
      </w:r>
      <w:r>
        <w:t xml:space="preserve">дминистрации </w:t>
      </w:r>
      <w:proofErr w:type="spellStart"/>
      <w:r w:rsidR="00137D13">
        <w:t>Староторопского</w:t>
      </w:r>
      <w:proofErr w:type="spellEnd"/>
      <w:r w:rsidR="00137D13">
        <w:t xml:space="preserve"> сельского поселения</w:t>
      </w:r>
      <w:r w:rsidR="00137D13" w:rsidRPr="006961D6">
        <w:t xml:space="preserve"> </w:t>
      </w:r>
      <w:proofErr w:type="spellStart"/>
      <w:r>
        <w:t>Запа</w:t>
      </w:r>
      <w:r w:rsidR="00FF2554">
        <w:t>д</w:t>
      </w:r>
      <w:r>
        <w:t>нодвинского</w:t>
      </w:r>
      <w:proofErr w:type="spellEnd"/>
      <w:r>
        <w:t xml:space="preserve"> рай</w:t>
      </w:r>
      <w:r w:rsidR="00FF2554">
        <w:t>она Тверской области</w:t>
      </w:r>
      <w:r w:rsidR="00D75407">
        <w:t>.</w:t>
      </w:r>
      <w:proofErr w:type="gramEnd"/>
    </w:p>
    <w:p w:rsidR="00AD597A" w:rsidRDefault="00E4324D" w:rsidP="00E4324D">
      <w:pPr>
        <w:pStyle w:val="a4"/>
        <w:spacing w:before="0" w:beforeAutospacing="0" w:after="0" w:afterAutospacing="0"/>
        <w:jc w:val="both"/>
      </w:pPr>
      <w:r>
        <w:t xml:space="preserve"> 2. Подготовка документации по планировке территории поселения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в отношении застроенных или подлежащих застройке территорий.</w:t>
      </w:r>
    </w:p>
    <w:p w:rsidR="00E4324D" w:rsidRDefault="00AD597A" w:rsidP="00E4324D">
      <w:pPr>
        <w:pStyle w:val="a4"/>
        <w:spacing w:before="0" w:beforeAutospacing="0" w:after="0" w:afterAutospacing="0"/>
        <w:jc w:val="both"/>
      </w:pPr>
      <w:r>
        <w:t xml:space="preserve"> </w:t>
      </w:r>
      <w:r w:rsidR="00E4324D">
        <w:t>3. Подготовка документации по планировке территории осуществляется на основании генерального плана поселения, правил землепользования и застройки в соответствии с требованиями технических регламентов, градостроительных регламентов и с учетом границ территорий объектов культурного наследия, границ зон с особыми условиями использования территорий.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4. 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5. Настоящий порядок не применяется в случае подготовки градостроительного плана земельного участка в виде отдельного документа по заявлению физического или юридического лица о выдаче градостроительного плана земельного участка.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6. Решение о подготовке документации по планировке территории принимается администрацией </w:t>
      </w:r>
      <w:proofErr w:type="spellStart"/>
      <w:r w:rsidR="00137D13">
        <w:t>Староторопского</w:t>
      </w:r>
      <w:proofErr w:type="spellEnd"/>
      <w:r w:rsidR="00137D13">
        <w:t xml:space="preserve"> сельского поселения</w:t>
      </w:r>
      <w:r w:rsidR="00AD597A">
        <w:t xml:space="preserve"> </w:t>
      </w:r>
      <w:proofErr w:type="spellStart"/>
      <w:r w:rsidR="00AD597A">
        <w:t>Западнодвинского</w:t>
      </w:r>
      <w:proofErr w:type="spellEnd"/>
      <w:r>
        <w:t xml:space="preserve"> района» (далее – администрация поселения) с учетом имеющейся градостроительной документации (документации территориального планирования) на соответствующую территорию в следующих случаях: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а) по инициативе органов местного самоуправления;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б) на основании предложений физических и юридических лиц о подготовке документации по планировке территории (далее – инициаторы подготовки документации).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7. Постановление о подготовке документации подлежит опубликованию в порядке, установленном для официального опубликования муниципальных правовых актов, - в течение трёх дней со дня принятия такого решения.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8. Со дня опубликования постановления о подготовке документации по планировке территории поселения физические, юридические лица вправе представить в администрацию поселения свои предложения о порядке, сроках подготовки и содержания документации по планировке территории.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9. В течение трех календарных дней по истечении срока подготовки документации по планировке территории разработчик документации по планировке территории направляет документацию в администрацию поселения.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lastRenderedPageBreak/>
        <w:t xml:space="preserve"> 10. </w:t>
      </w:r>
      <w:proofErr w:type="gramStart"/>
      <w:r>
        <w:t>Администрация поселения осуществляет проверку документации по планировке территории на соответствие требованиям генерального плана, правил землепользования и застройки, технических регламентов, градостроительных регламентов с учетом границ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11. Срок рассмотрения документации по планировке территории с момента поступления до подготовки заключения составляет не более 30 календарных дней.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12. </w:t>
      </w:r>
      <w:proofErr w:type="gramStart"/>
      <w:r>
        <w:t>По результатам проверки администрация поселения в течение 7 дней принимает решение о соответствии подготовленной документации по планировке территории требованиям, указанным в пункте 10 настоящего Порядка, необходимости проведения публичных слушаний по проекту планировки территории и направлении документации по планировке территории главе поселения или об отклонении такой документации и о направлении её на доработку.</w:t>
      </w:r>
      <w:proofErr w:type="gramEnd"/>
    </w:p>
    <w:p w:rsidR="00AD597A" w:rsidRDefault="00E4324D" w:rsidP="00E4324D">
      <w:pPr>
        <w:pStyle w:val="a4"/>
        <w:spacing w:before="0" w:beforeAutospacing="0" w:after="0" w:afterAutospacing="0"/>
        <w:jc w:val="both"/>
      </w:pPr>
      <w:r>
        <w:t xml:space="preserve"> 13. Глава поселения в течение 10 дней со дня получения документации по планировке территории </w:t>
      </w:r>
      <w:r w:rsidR="003E0058">
        <w:t>назначает</w:t>
      </w:r>
      <w:r>
        <w:t xml:space="preserve"> публичны</w:t>
      </w:r>
      <w:r w:rsidR="003E0058">
        <w:t>е</w:t>
      </w:r>
      <w:r>
        <w:t xml:space="preserve"> слушани</w:t>
      </w:r>
      <w:r w:rsidR="003E0058">
        <w:t>я</w:t>
      </w:r>
      <w:r>
        <w:t xml:space="preserve"> по проекту планировки и проекту межеван</w:t>
      </w:r>
      <w:r w:rsidR="003E0058">
        <w:t>ия территории в соответствии с У</w:t>
      </w:r>
      <w:r>
        <w:t>ставом поселения и нормативными правовыми актами представительного органа муниципального образования.</w:t>
      </w:r>
    </w:p>
    <w:p w:rsidR="00E4324D" w:rsidRDefault="00AD597A" w:rsidP="00E4324D">
      <w:pPr>
        <w:pStyle w:val="a4"/>
        <w:spacing w:before="0" w:beforeAutospacing="0" w:after="0" w:afterAutospacing="0"/>
        <w:jc w:val="both"/>
      </w:pPr>
      <w:r>
        <w:t xml:space="preserve"> </w:t>
      </w:r>
      <w:r w:rsidR="00E4324D">
        <w:t>14. Порядок организации и проведения публичных слушаний по проекту план</w:t>
      </w:r>
      <w:r w:rsidR="003E0058">
        <w:t>ировки территории определяется У</w:t>
      </w:r>
      <w:r w:rsidR="00E4324D">
        <w:t>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15.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</w:t>
      </w:r>
      <w:r w:rsidR="007B5618">
        <w:t>У</w:t>
      </w:r>
      <w:r>
        <w:t>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AD597A" w:rsidRDefault="00E4324D" w:rsidP="00E4324D">
      <w:pPr>
        <w:pStyle w:val="a4"/>
        <w:spacing w:before="0" w:beforeAutospacing="0" w:after="0" w:afterAutospacing="0"/>
        <w:jc w:val="both"/>
      </w:pPr>
      <w:r>
        <w:t xml:space="preserve"> 16. На публичные слушания выносятся проекты планировки территории и могут выноситься проекты межевания территории, подготовленные в составе документации по планировке территории, в том числе:</w:t>
      </w:r>
    </w:p>
    <w:p w:rsidR="00E4324D" w:rsidRDefault="00AD597A" w:rsidP="00E4324D">
      <w:pPr>
        <w:pStyle w:val="a4"/>
        <w:spacing w:before="0" w:beforeAutospacing="0" w:after="0" w:afterAutospacing="0"/>
        <w:jc w:val="both"/>
      </w:pPr>
      <w:r>
        <w:t xml:space="preserve"> </w:t>
      </w:r>
      <w:r w:rsidR="00E4324D">
        <w:t>1) основная часть проекта планировки территории включает в себя чертежи планировки территории и положения в текстовой форме.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В состав чертежей основной (утверждаемой) части проекта планировки территории включаются: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план архитектурно-планировочной организации территории;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разбивочный чертеж красных линий;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чертеж организации транспорта и сетей дорог и улиц;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чертеж размещения инженерных сетей и сооружений;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чертежи фасадов зданий и сооружений.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</w:t>
      </w:r>
      <w:proofErr w:type="gramStart"/>
      <w:r>
        <w:t>Положения в текстовой форме включают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 (включая территории общего пользования), в том числе плотности и параметрах застройки территории, параметрах улиц, проездов, пешеходных зон, объектов транспортной инфраструктуры (включая места хранения автотранспорта),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proofErr w:type="gramEnd"/>
      <w:r>
        <w:t>, положения о защите территорий от воздействия чрезвычайных ситуаций природного и техногенного характера и мероприятий по гражданской обороне</w:t>
      </w:r>
    </w:p>
    <w:p w:rsidR="00AD597A" w:rsidRDefault="00E4324D" w:rsidP="00E4324D">
      <w:pPr>
        <w:pStyle w:val="a4"/>
        <w:spacing w:before="0" w:beforeAutospacing="0" w:after="0" w:afterAutospacing="0"/>
        <w:jc w:val="both"/>
      </w:pPr>
      <w:r>
        <w:t>2) проект межевания территории включает в себя чертежи межевания территории, на которых отображаются:</w:t>
      </w:r>
    </w:p>
    <w:p w:rsidR="00E4324D" w:rsidRDefault="00AD597A" w:rsidP="00E4324D">
      <w:pPr>
        <w:pStyle w:val="a4"/>
        <w:spacing w:before="0" w:beforeAutospacing="0" w:after="0" w:afterAutospacing="0"/>
        <w:jc w:val="both"/>
      </w:pPr>
      <w:r>
        <w:t xml:space="preserve"> </w:t>
      </w:r>
      <w:r w:rsidR="00E4324D">
        <w:t>красные линии, утвержденные в составе проекта планировки территории;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линии отступа от красных линий в целях определения места допустимого размещения зданий, строений, сооружений;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границы застроенных земельных участков, в том числе границы земельных участков, на которых расположены линейные объекты;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границы формируемых земельных участков, планируемых для предоставления физическим и юридическим лицам для строительства;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границы территорий объектов культурного наследия;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lastRenderedPageBreak/>
        <w:t xml:space="preserve"> границы зон с особыми условиями использования территорий;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границы зон действия публичных сервитутов.</w:t>
      </w:r>
    </w:p>
    <w:p w:rsidR="00AD597A" w:rsidRDefault="00E4324D" w:rsidP="00E4324D">
      <w:pPr>
        <w:pStyle w:val="a4"/>
        <w:spacing w:before="0" w:beforeAutospacing="0" w:after="0" w:afterAutospacing="0"/>
        <w:jc w:val="both"/>
      </w:pPr>
      <w:r>
        <w:t xml:space="preserve"> 17. </w:t>
      </w:r>
      <w:proofErr w:type="gramStart"/>
      <w: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E4324D" w:rsidRDefault="00AD597A" w:rsidP="00E4324D">
      <w:pPr>
        <w:pStyle w:val="a4"/>
        <w:spacing w:before="0" w:beforeAutospacing="0" w:after="0" w:afterAutospacing="0"/>
        <w:jc w:val="both"/>
      </w:pPr>
      <w:r>
        <w:t xml:space="preserve"> </w:t>
      </w:r>
      <w:r w:rsidR="00E4324D">
        <w:t>18.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замечания, касающиеся проекта планировки территории и (или) проекта межевания территории, для включения их в протокол публичных слушаний.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19. Заключение о результатах публичных слушаний по проекту планировки территории и проекту межевания территории подлежит опублико</w:t>
      </w:r>
      <w:r w:rsidR="007B5618">
        <w:t>ванию в порядке, установленном У</w:t>
      </w:r>
      <w:r>
        <w:t>ставом поселения, и размещается на официальном сайте поселения.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20. По окончании публичных слушаний администрация не позднее чем через пятнадцать дней со дня проведения публичных слушаний направляет главе </w:t>
      </w:r>
      <w:r w:rsidR="007B5618">
        <w:t xml:space="preserve">администрации </w:t>
      </w:r>
      <w:r>
        <w:t>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21. </w:t>
      </w:r>
      <w:proofErr w:type="gramStart"/>
      <w:r>
        <w:t>Глава поселения в течение десяти дней с момента поступления документации по планировке территории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в уполномоченный орган на доработку с учетом протокола публичных слушаний и заключения</w:t>
      </w:r>
      <w:proofErr w:type="gramEnd"/>
      <w:r>
        <w:t>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22. Утвержденная документация по планировке территории подлежит опублико</w:t>
      </w:r>
      <w:r w:rsidR="007B5618">
        <w:t>ванию в порядке, установленном У</w:t>
      </w:r>
      <w:r>
        <w:t>ставом поселения, в течение семи дней со дня утверждения указанной документации и размещается на официальном сайте поселения в сети Интернет.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23. На основании документации по планировке территории, утвержденной главой </w:t>
      </w:r>
      <w:r w:rsidR="007B5618">
        <w:t xml:space="preserve">администрации </w:t>
      </w:r>
      <w:r>
        <w:t>поселения, Совет Депутатов поселения вправе вносить изменения в правила землепользования и застройки в части уточнения установленных градостроительных регламентов предельных параметров разрешенного строительства и реконструкции объектов капитального строительства.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24. Внесение изменений в утвержденную документацию по планировке территории осуществляется в порядке, установленном ст. 46 Градостроительного кодекса Российской Федерации, настоящим Порядком и нормативными правовыми актами органов местного самоуправления.</w:t>
      </w:r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25. </w:t>
      </w:r>
      <w:proofErr w:type="gramStart"/>
      <w:r>
        <w:t>Основанием для внесения изменений в документацию по планировке территории является изменение требований генерального плана, правил землепользования и застройки, технических регламентов, градостроительных регламентов с учетом границ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территорий, иных регламентов.</w:t>
      </w:r>
      <w:proofErr w:type="gramEnd"/>
    </w:p>
    <w:p w:rsidR="00E4324D" w:rsidRDefault="00E4324D" w:rsidP="00E4324D">
      <w:pPr>
        <w:pStyle w:val="a4"/>
        <w:spacing w:before="0" w:beforeAutospacing="0" w:after="0" w:afterAutospacing="0"/>
        <w:jc w:val="both"/>
      </w:pPr>
      <w:r>
        <w:t xml:space="preserve"> 26. В соответствии с частью 17 статьи 45 Градостроительного кодекса Российской Федерации физические и юридические лица вправе оспорить в судебном порядке документацию по планировке территории.</w:t>
      </w:r>
    </w:p>
    <w:p w:rsidR="009866D8" w:rsidRPr="00935712" w:rsidRDefault="009866D8" w:rsidP="00E4324D">
      <w:pPr>
        <w:jc w:val="center"/>
        <w:rPr>
          <w:sz w:val="24"/>
        </w:rPr>
      </w:pPr>
    </w:p>
    <w:sectPr w:rsidR="009866D8" w:rsidRPr="00935712" w:rsidSect="00FF2554">
      <w:headerReference w:type="even" r:id="rId10"/>
      <w:headerReference w:type="default" r:id="rId11"/>
      <w:pgSz w:w="11904" w:h="16836"/>
      <w:pgMar w:top="284" w:right="705" w:bottom="426" w:left="1134" w:header="1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0A" w:rsidRDefault="0005630A">
      <w:r>
        <w:separator/>
      </w:r>
    </w:p>
  </w:endnote>
  <w:endnote w:type="continuationSeparator" w:id="1">
    <w:p w:rsidR="0005630A" w:rsidRDefault="0005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0A" w:rsidRDefault="0005630A">
      <w:r>
        <w:separator/>
      </w:r>
    </w:p>
  </w:footnote>
  <w:footnote w:type="continuationSeparator" w:id="1">
    <w:p w:rsidR="0005630A" w:rsidRDefault="0005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D6" w:rsidRDefault="003206DE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61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1D6" w:rsidRDefault="006961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D6" w:rsidRDefault="003206DE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61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264E">
      <w:rPr>
        <w:rStyle w:val="a8"/>
        <w:noProof/>
      </w:rPr>
      <w:t>4</w:t>
    </w:r>
    <w:r>
      <w:rPr>
        <w:rStyle w:val="a8"/>
      </w:rPr>
      <w:fldChar w:fldCharType="end"/>
    </w:r>
  </w:p>
  <w:p w:rsidR="006961D6" w:rsidRDefault="006961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630A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6DEF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7B9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54AB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13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696C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A79F8"/>
    <w:rsid w:val="001B0038"/>
    <w:rsid w:val="001B0106"/>
    <w:rsid w:val="001B04CF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370"/>
    <w:rsid w:val="001F4451"/>
    <w:rsid w:val="001F481B"/>
    <w:rsid w:val="001F4ACB"/>
    <w:rsid w:val="001F5107"/>
    <w:rsid w:val="001F6964"/>
    <w:rsid w:val="001F7309"/>
    <w:rsid w:val="001F780C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36017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2B50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6970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07D12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6DE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5E2"/>
    <w:rsid w:val="003828F8"/>
    <w:rsid w:val="00383D52"/>
    <w:rsid w:val="003842BC"/>
    <w:rsid w:val="00384F79"/>
    <w:rsid w:val="00386D0D"/>
    <w:rsid w:val="003874EB"/>
    <w:rsid w:val="00391121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184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0058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458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968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64E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4A09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022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1D6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1E0E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8A4"/>
    <w:rsid w:val="00702ADE"/>
    <w:rsid w:val="00702BE2"/>
    <w:rsid w:val="00702BFB"/>
    <w:rsid w:val="007043C2"/>
    <w:rsid w:val="00704B33"/>
    <w:rsid w:val="00706DD8"/>
    <w:rsid w:val="007072D0"/>
    <w:rsid w:val="00707E2E"/>
    <w:rsid w:val="00710E38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29D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2721"/>
    <w:rsid w:val="007836B4"/>
    <w:rsid w:val="00784123"/>
    <w:rsid w:val="007847F9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132"/>
    <w:rsid w:val="007A1B13"/>
    <w:rsid w:val="007A22BE"/>
    <w:rsid w:val="007A4035"/>
    <w:rsid w:val="007A4150"/>
    <w:rsid w:val="007A460B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5618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077D0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78D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1651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057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708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37F71"/>
    <w:rsid w:val="00A40337"/>
    <w:rsid w:val="00A404CB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8C6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597A"/>
    <w:rsid w:val="00AD66DB"/>
    <w:rsid w:val="00AD6786"/>
    <w:rsid w:val="00AD7647"/>
    <w:rsid w:val="00AD7EE4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134F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2C0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4CA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442"/>
    <w:rsid w:val="00C56AD9"/>
    <w:rsid w:val="00C57B50"/>
    <w:rsid w:val="00C60163"/>
    <w:rsid w:val="00C6137E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97944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0A5"/>
    <w:rsid w:val="00D5414D"/>
    <w:rsid w:val="00D55B2E"/>
    <w:rsid w:val="00D565EB"/>
    <w:rsid w:val="00D57FD1"/>
    <w:rsid w:val="00D61327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4D98"/>
    <w:rsid w:val="00D75407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60EE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324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978BA"/>
    <w:rsid w:val="00EA0087"/>
    <w:rsid w:val="00EA1808"/>
    <w:rsid w:val="00EA1A1E"/>
    <w:rsid w:val="00EA2567"/>
    <w:rsid w:val="00EA41F6"/>
    <w:rsid w:val="00EA50F3"/>
    <w:rsid w:val="00EA5865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21B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8726B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54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qFormat/>
    <w:rsid w:val="00696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E49399832A3A8924B78456BA8CF0ADDEBC99DE59B942E462418BF25835A490EB9B0ADC3A8F23416933DFDEA12D571DA5AAFEFE55844C5AE4A5751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32C0-455D-4B2A-A5CB-B94FFC67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1419</Words>
  <Characters>11463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12857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5</cp:revision>
  <cp:lastPrinted>2019-09-24T13:21:00Z</cp:lastPrinted>
  <dcterms:created xsi:type="dcterms:W3CDTF">2019-05-15T08:22:00Z</dcterms:created>
  <dcterms:modified xsi:type="dcterms:W3CDTF">2019-09-25T12:42:00Z</dcterms:modified>
</cp:coreProperties>
</file>