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E" w:rsidRDefault="00777A0E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543D42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СТАРОТОРОП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593734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59373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593734">
              <w:rPr>
                <w:bCs/>
                <w:szCs w:val="28"/>
              </w:rPr>
              <w:t>59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утверждения и ведения плана</w:t>
      </w:r>
      <w:r w:rsidR="0063252A">
        <w:rPr>
          <w:b/>
          <w:sz w:val="24"/>
          <w:szCs w:val="24"/>
        </w:rPr>
        <w:t>-графика</w:t>
      </w:r>
      <w:r w:rsidRPr="00E25810">
        <w:rPr>
          <w:b/>
          <w:sz w:val="24"/>
          <w:szCs w:val="24"/>
        </w:rPr>
        <w:t xml:space="preserve">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543D42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Старотороп</w:t>
      </w:r>
      <w:r w:rsidR="009A5324">
        <w:rPr>
          <w:b/>
          <w:sz w:val="24"/>
          <w:szCs w:val="24"/>
        </w:rPr>
        <w:t>с</w:t>
      </w:r>
      <w:r w:rsidR="000D54F4">
        <w:rPr>
          <w:b/>
          <w:sz w:val="24"/>
          <w:szCs w:val="24"/>
        </w:rPr>
        <w:t>кое</w:t>
      </w:r>
      <w:proofErr w:type="spellEnd"/>
      <w:r w:rsidR="0063252A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543D42">
        <w:rPr>
          <w:sz w:val="24"/>
          <w:szCs w:val="24"/>
        </w:rPr>
        <w:t>Старотор</w:t>
      </w:r>
      <w:r w:rsidR="0063252A">
        <w:rPr>
          <w:sz w:val="24"/>
          <w:szCs w:val="24"/>
        </w:rPr>
        <w:t>о</w:t>
      </w:r>
      <w:r w:rsidR="00543D42">
        <w:rPr>
          <w:sz w:val="24"/>
          <w:szCs w:val="24"/>
        </w:rPr>
        <w:t>пс</w:t>
      </w:r>
      <w:r w:rsidR="000D54F4">
        <w:rPr>
          <w:sz w:val="24"/>
          <w:szCs w:val="24"/>
        </w:rPr>
        <w:t>кого</w:t>
      </w:r>
      <w:proofErr w:type="spellEnd"/>
      <w:r w:rsidR="0063252A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>формирования, утверждения и ведения плана</w:t>
      </w:r>
      <w:r w:rsidR="0063252A">
        <w:rPr>
          <w:sz w:val="24"/>
          <w:szCs w:val="24"/>
        </w:rPr>
        <w:t>-графика</w:t>
      </w:r>
      <w:r w:rsidR="00F72777" w:rsidRPr="00F72777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543D42">
        <w:rPr>
          <w:sz w:val="24"/>
          <w:szCs w:val="24"/>
        </w:rPr>
        <w:t>Старотороп</w:t>
      </w:r>
      <w:r w:rsidR="009A5324">
        <w:rPr>
          <w:sz w:val="24"/>
          <w:szCs w:val="24"/>
        </w:rPr>
        <w:t>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63252A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593734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593734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593734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593734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4B0768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543D42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Старотороп</w:t>
      </w:r>
      <w:r w:rsidR="000D54F4">
        <w:rPr>
          <w:sz w:val="24"/>
          <w:szCs w:val="24"/>
        </w:rPr>
        <w:t>ского</w:t>
      </w:r>
      <w:proofErr w:type="spellEnd"/>
      <w:r w:rsidR="0063252A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63252A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Т</w:t>
      </w:r>
      <w:r w:rsidR="00B41AC5" w:rsidRPr="00A042E9">
        <w:rPr>
          <w:sz w:val="24"/>
          <w:szCs w:val="24"/>
        </w:rPr>
        <w:t>.</w:t>
      </w:r>
      <w:r w:rsidR="00DB64E0">
        <w:rPr>
          <w:sz w:val="24"/>
          <w:szCs w:val="24"/>
        </w:rPr>
        <w:t>А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Козл</w:t>
      </w:r>
      <w:r w:rsidR="00DB64E0">
        <w:rPr>
          <w:sz w:val="24"/>
          <w:szCs w:val="24"/>
        </w:rPr>
        <w:t>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543D42">
        <w:rPr>
          <w:sz w:val="24"/>
          <w:szCs w:val="24"/>
        </w:rPr>
        <w:t>Старотороп</w:t>
      </w:r>
      <w:r w:rsidR="000D54F4">
        <w:rPr>
          <w:sz w:val="24"/>
          <w:szCs w:val="24"/>
        </w:rPr>
        <w:t>ского</w:t>
      </w:r>
      <w:proofErr w:type="spellEnd"/>
      <w:r w:rsidR="0063252A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3734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593734">
        <w:rPr>
          <w:sz w:val="24"/>
          <w:szCs w:val="24"/>
        </w:rPr>
        <w:t>59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>формирования, утверждения и ведения плана</w:t>
      </w:r>
      <w:r w:rsidR="0063252A">
        <w:rPr>
          <w:rFonts w:ascii="Times New Roman" w:hAnsi="Times New Roman"/>
          <w:b/>
          <w:bCs/>
          <w:sz w:val="24"/>
          <w:szCs w:val="24"/>
        </w:rPr>
        <w:t>-графика</w:t>
      </w:r>
      <w:r w:rsidRPr="00CB369F">
        <w:rPr>
          <w:rFonts w:ascii="Times New Roman" w:hAnsi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543D42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Староторопс</w:t>
      </w:r>
      <w:r w:rsidR="000D54F4"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закупки).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63252A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63252A">
        <w:rPr>
          <w:rFonts w:ascii="Times New Roman" w:hAnsi="Times New Roman" w:cs="Times New Roman"/>
          <w:sz w:val="24"/>
          <w:szCs w:val="24"/>
        </w:rPr>
        <w:t>а)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63252A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15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63252A">
        <w:rPr>
          <w:rFonts w:ascii="Times New Roman" w:hAnsi="Times New Roman" w:cs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субсидии). При этом в план-график закупок включаются только закупки, которые планируется осуществлять за счет указанных субсидий;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r:id="rId12" w:anchor="Par37" w:tooltip="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главными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лями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63252A" w:rsidRDefault="0063252A" w:rsidP="00632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252A">
        <w:rPr>
          <w:rFonts w:ascii="Times New Roman" w:hAnsi="Times New Roman"/>
          <w:sz w:val="24"/>
          <w:szCs w:val="24"/>
        </w:rPr>
        <w:t>формируют планы-графики закупок после внес</w:t>
      </w:r>
      <w:r>
        <w:rPr>
          <w:rFonts w:ascii="Times New Roman" w:hAnsi="Times New Roman"/>
          <w:sz w:val="24"/>
          <w:szCs w:val="24"/>
        </w:rPr>
        <w:t xml:space="preserve">ения проекта бюджета </w:t>
      </w:r>
      <w:proofErr w:type="spellStart"/>
      <w:r>
        <w:rPr>
          <w:rFonts w:ascii="Times New Roman" w:hAnsi="Times New Roman"/>
          <w:sz w:val="24"/>
          <w:szCs w:val="24"/>
        </w:rPr>
        <w:t>Старотороп</w:t>
      </w:r>
      <w:r w:rsidRPr="0063252A">
        <w:rPr>
          <w:rFonts w:ascii="Times New Roman" w:hAnsi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25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3252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63252A" w:rsidRPr="0063252A" w:rsidRDefault="0063252A" w:rsidP="00632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252A">
        <w:rPr>
          <w:rFonts w:ascii="Times New Roman" w:hAnsi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3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</w:hyperlink>
      <w:r w:rsidRPr="0063252A">
        <w:rPr>
          <w:rFonts w:ascii="Times New Roman" w:hAnsi="Times New Roman"/>
          <w:sz w:val="24"/>
          <w:szCs w:val="24"/>
        </w:rPr>
        <w:t xml:space="preserve"> настоящих Правил, сформированные планы-графики закупок;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r:id="rId14" w:anchor="Par38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 &quot;О контрактной системе в сфере закупок товаров, работ, услуг для обеспечения государственных и му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3252A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</w:t>
      </w:r>
      <w:r>
        <w:rPr>
          <w:rFonts w:ascii="Times New Roman" w:hAnsi="Times New Roman" w:cs="Times New Roman"/>
          <w:sz w:val="24"/>
          <w:szCs w:val="24"/>
        </w:rPr>
        <w:t xml:space="preserve">есения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52A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r:id="rId15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r:id="rId16" w:anchor="Par39" w:tooltip="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52A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</w:t>
      </w:r>
      <w:r w:rsidRPr="006325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252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3252A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52A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r:id="rId17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111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r:id="rId19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r:id="rId22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8. Заказчики, указанные в </w:t>
      </w:r>
      <w:hyperlink r:id="rId23" w:anchor="Par36" w:tooltip="2. Планы-графики закупок утверждаются в течение 10 рабочих дней следующими заказчиками: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ведут планы-графики закупок в соответствии с положениями Федерального </w:t>
      </w:r>
      <w:hyperlink r:id="rId2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63252A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исполнителя), этапов оплаты и (или) размера аванса и срока исполнения контракта;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anchor="Par67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настоящих Правил, а в случае, если в соответствии с Федеральным </w:t>
      </w:r>
      <w:hyperlink r:id="rId2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63252A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82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9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28 части 1 статьи 93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позднее, чем за один день до дня заключения контракта.</w:t>
      </w:r>
    </w:p>
    <w:p w:rsidR="0063252A" w:rsidRPr="0063252A" w:rsidRDefault="0063252A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52A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3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18</w:t>
        </w:r>
      </w:hyperlink>
      <w:r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включающие обоснования:</w:t>
      </w:r>
    </w:p>
    <w:p w:rsidR="0063252A" w:rsidRPr="0063252A" w:rsidRDefault="00593734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52A" w:rsidRPr="0063252A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3252A"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63252A"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63252A" w:rsidRPr="0063252A" w:rsidRDefault="00593734" w:rsidP="00632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52A" w:rsidRPr="0063252A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3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3252A"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</w:t>
        </w:r>
      </w:hyperlink>
      <w:r w:rsidR="0063252A"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63252A" w:rsidRPr="006325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31</w:t>
        </w:r>
      </w:hyperlink>
      <w:r w:rsidR="0063252A" w:rsidRPr="0063252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3252A" w:rsidRPr="0063252A" w:rsidRDefault="0063252A" w:rsidP="006325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52A" w:rsidRPr="0063252A" w:rsidRDefault="0063252A" w:rsidP="006325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52A" w:rsidRPr="0063252A" w:rsidRDefault="0063252A" w:rsidP="006325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263" w:rsidRPr="0063252A" w:rsidRDefault="00930263" w:rsidP="006325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30263" w:rsidRPr="0063252A" w:rsidSect="00750189">
      <w:headerReference w:type="default" r:id="rId35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BA" w:rsidRDefault="00BC54BA" w:rsidP="00FF2ED9">
      <w:pPr>
        <w:spacing w:after="0"/>
      </w:pPr>
      <w:r>
        <w:separator/>
      </w:r>
    </w:p>
  </w:endnote>
  <w:endnote w:type="continuationSeparator" w:id="0">
    <w:p w:rsidR="00BC54BA" w:rsidRDefault="00BC54BA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BA" w:rsidRDefault="00BC54BA" w:rsidP="00FF2ED9">
      <w:pPr>
        <w:spacing w:after="0"/>
      </w:pPr>
      <w:r>
        <w:separator/>
      </w:r>
    </w:p>
  </w:footnote>
  <w:footnote w:type="continuationSeparator" w:id="0">
    <w:p w:rsidR="00BC54BA" w:rsidRDefault="00BC54BA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0CAB"/>
    <w:rsid w:val="004A2623"/>
    <w:rsid w:val="004A36D7"/>
    <w:rsid w:val="004A66E6"/>
    <w:rsid w:val="004A70DD"/>
    <w:rsid w:val="004A7E2F"/>
    <w:rsid w:val="004B0285"/>
    <w:rsid w:val="004B0768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4EE8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3D42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3734"/>
    <w:rsid w:val="0059484A"/>
    <w:rsid w:val="0059798C"/>
    <w:rsid w:val="005A247C"/>
    <w:rsid w:val="005A5402"/>
    <w:rsid w:val="005A6A3D"/>
    <w:rsid w:val="005B1A32"/>
    <w:rsid w:val="005B3325"/>
    <w:rsid w:val="005B4D78"/>
    <w:rsid w:val="005C0E64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52A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A0E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473B8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54BA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6800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617B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CF9D5D7-4AE8-45FC-925F-2195D86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18" Type="http://schemas.openxmlformats.org/officeDocument/2006/relationships/hyperlink" Target="consultantplus://offline/ref=26C9D46A09AF91D99B6CFCC628CA0BFA53AF6F71E2EFA07963FAD4677BA942BD88B0B8C5811096DFrBQ2H" TargetMode="External"/><Relationship Id="rId26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9D46A09AF91D99B6CFCC628CA0BFA53AF6F71E2EFA07963FAD4677BrAQ9H" TargetMode="External"/><Relationship Id="rId34" Type="http://schemas.openxmlformats.org/officeDocument/2006/relationships/hyperlink" Target="consultantplus://offline/ref=26C9D46A09AF91D99B6CFCC628CA0BFA53AF6F71E2EFA07963FAD4677BA942BD88B0B8C5811193DBrBQ0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17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5" Type="http://schemas.openxmlformats.org/officeDocument/2006/relationships/hyperlink" Target="consultantplus://offline/ref=26C9D46A09AF91D99B6CFCC628CA0BFA53AF6F71E2EFA07963FAD4677BA942BD88B0B8C5811093D8rBQ2H" TargetMode="External"/><Relationship Id="rId33" Type="http://schemas.openxmlformats.org/officeDocument/2006/relationships/hyperlink" Target="consultantplus://offline/ref=26C9D46A09AF91D99B6CFCC628CA0BFA53AF6F71E2EFA07963FAD4677BA942BD88B0B8C5811192D9rBQ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0" Type="http://schemas.openxmlformats.org/officeDocument/2006/relationships/hyperlink" Target="consultantplus://offline/ref=26C9D46A09AF91D99B6CFCC628CA0BFA53AF6F71E2EFA07963FAD4677BA942BD88B0B8C5811192D6rBQ4H" TargetMode="External"/><Relationship Id="rId29" Type="http://schemas.openxmlformats.org/officeDocument/2006/relationships/hyperlink" Target="consultantplus://offline/ref=26C9D46A09AF91D99B6CFCC628CA0BFA53AF6F71E2EFA07963FAD4677BA942BD88B0B8C5811097D7rBQ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C9D46A09AF91D99B6CFCC628CA0BFA53AF6F71E2EFA07963FAD4677BA942BD88B0B8rCQDH" TargetMode="External"/><Relationship Id="rId24" Type="http://schemas.openxmlformats.org/officeDocument/2006/relationships/hyperlink" Target="consultantplus://offline/ref=26C9D46A09AF91D99B6CFCC628CA0BFA53AF6F71E2EFA07963FAD4677BrAQ9H" TargetMode="External"/><Relationship Id="rId32" Type="http://schemas.openxmlformats.org/officeDocument/2006/relationships/hyperlink" Target="consultantplus://offline/ref=26C9D46A09AF91D99B6CFCC628CA0BFA53AF6F71E2EFA07963FAD4677BA942BD88B0B8C5811192DErBQ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3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8" Type="http://schemas.openxmlformats.org/officeDocument/2006/relationships/hyperlink" Target="consultantplus://offline/ref=26C9D46A09AF91D99B6CFCC628CA0BFA53AF6F71E2EFA07963FAD4677BA942BD88B0B8C5811090D8rBQ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6C9D46A09AF91D99B6CFCC628CA0BFA53AF6F71E2EFA07963FAD4677BA942BD88B0B8C5r8Q1H" TargetMode="External"/><Relationship Id="rId19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31" Type="http://schemas.openxmlformats.org/officeDocument/2006/relationships/hyperlink" Target="consultantplus://offline/ref=26C9D46A09AF91D99B6CFCC628CA0BFA53AF6F71E2EFA07963FAD4677BA942BD88B0B8C5811191D8rB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46A09AF91D99B6CFCC628CA0BFA53AF6F71E2EFA07963FAD4677BA942BD88B0B8C5811191DDrBQ0H" TargetMode="External"/><Relationship Id="rId14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2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7" Type="http://schemas.openxmlformats.org/officeDocument/2006/relationships/hyperlink" Target="consultantplus://offline/ref=26C9D46A09AF91D99B6CFCC628CA0BFA53AF6F71E2EFA07963FAD4677BrAQ9H" TargetMode="External"/><Relationship Id="rId30" Type="http://schemas.openxmlformats.org/officeDocument/2006/relationships/hyperlink" Target="consultantplus://offline/ref=26C9D46A09AF91D99B6CFCC628CA0BFA53AF6F71E2EFA07963FAD4677BA942BD88B0B8C5811092D7rBQ1H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76C9-FC62-4F7D-9424-4BE6456C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41</cp:revision>
  <cp:lastPrinted>2015-12-28T15:25:00Z</cp:lastPrinted>
  <dcterms:created xsi:type="dcterms:W3CDTF">2015-12-15T14:14:00Z</dcterms:created>
  <dcterms:modified xsi:type="dcterms:W3CDTF">2015-12-29T05:54:00Z</dcterms:modified>
</cp:coreProperties>
</file>